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CF" w:rsidRPr="00B04ECF" w:rsidRDefault="00B04ECF" w:rsidP="00B04ECF">
      <w:pPr>
        <w:pStyle w:val="Web"/>
        <w:jc w:val="center"/>
        <w:rPr>
          <w:b/>
          <w:u w:val="single"/>
        </w:rPr>
      </w:pPr>
      <w:r w:rsidRPr="00B04ECF">
        <w:rPr>
          <w:b/>
          <w:u w:val="single"/>
        </w:rPr>
        <w:t>ΘΕΜΑΤΑ ΑΠΟΥΣΙΑΣ ΜΑΘΗΤΩΝ</w:t>
      </w:r>
    </w:p>
    <w:p w:rsidR="00B04ECF" w:rsidRDefault="00B04ECF" w:rsidP="00B04ECF">
      <w:pPr>
        <w:pStyle w:val="Web"/>
      </w:pPr>
      <w:r>
        <w:t xml:space="preserve">1.Οι απουσίες μαθητών σχετικά με τον </w:t>
      </w:r>
      <w:proofErr w:type="spellStart"/>
      <w:r>
        <w:t>κορωνοϊό</w:t>
      </w:r>
      <w:proofErr w:type="spellEnd"/>
      <w:r>
        <w:t xml:space="preserve"> COVID-19 καταγράφονται, αλλά δεν </w:t>
      </w:r>
      <w:proofErr w:type="spellStart"/>
      <w:r>
        <w:t>προσμετρώνται</w:t>
      </w:r>
      <w:proofErr w:type="spellEnd"/>
      <w:r>
        <w:t xml:space="preserve"> στις ακόλουθες περιπτώσεις:</w:t>
      </w:r>
    </w:p>
    <w:p w:rsidR="00B04ECF" w:rsidRDefault="00B04ECF" w:rsidP="00B04ECF">
      <w:pPr>
        <w:pStyle w:val="Web"/>
      </w:pPr>
      <w:r>
        <w:t xml:space="preserve">α) Αν νοσεί από </w:t>
      </w:r>
      <w:proofErr w:type="spellStart"/>
      <w:r>
        <w:t>κορωνοϊό</w:t>
      </w:r>
      <w:proofErr w:type="spellEnd"/>
      <w:r>
        <w:t xml:space="preserve"> COVID-19 ο ίδιος ο μαθητής ή κάποιος που κατοικεί στο σπίτι του, με απαραίτητη προσκόμιση ιατρικής βεβαίωσης.</w:t>
      </w:r>
    </w:p>
    <w:p w:rsidR="00B04ECF" w:rsidRDefault="00B04ECF" w:rsidP="00B04ECF">
      <w:pPr>
        <w:pStyle w:val="Web"/>
      </w:pPr>
      <w:r>
        <w:t xml:space="preserve">β) Αν ο μαθητής ανήκει σε ομάδα αυξημένου κινδύνου, όπως έχουν οριστεί από τον </w:t>
      </w:r>
      <w:proofErr w:type="spellStart"/>
      <w:r>
        <w:t>ΕΟΔΥ</w:t>
      </w:r>
      <w:proofErr w:type="spellEnd"/>
      <w:r>
        <w:t xml:space="preserve">, </w:t>
      </w:r>
      <w:r w:rsidRPr="0028476C">
        <w:rPr>
          <w:b/>
        </w:rPr>
        <w:t>με απαραίτητη προσκόμιση ιατρικής βεβαίωσης από τον θεράποντα ιατρό ή από ιατρό της σχετικής ειδικότητας</w:t>
      </w:r>
      <w:r>
        <w:t>. Οι ομάδες μαθητών αυξημένου κινδύνου είναι οι ακόλουθες:</w:t>
      </w:r>
    </w:p>
    <w:p w:rsidR="00B04ECF" w:rsidRDefault="00B04ECF" w:rsidP="00B04ECF">
      <w:pPr>
        <w:pStyle w:val="Web"/>
      </w:pPr>
      <w:r>
        <w:t>1.Μαθητές που λαμβάνουν χημειοθεραπεία για κακοήθεια ή μετά από ομόλογη μεταμόσχευση αιμοποιητικών κυττάρων, εάν έχουν παρέλθει λιγότερο από έξι (6) μήνες από την ολοκλήρωσή της.</w:t>
      </w:r>
    </w:p>
    <w:p w:rsidR="00B04ECF" w:rsidRDefault="00B04ECF" w:rsidP="00B04ECF">
      <w:pPr>
        <w:pStyle w:val="Web"/>
      </w:pPr>
      <w:proofErr w:type="spellStart"/>
      <w:r>
        <w:t>ii.Μαθητές</w:t>
      </w:r>
      <w:proofErr w:type="spellEnd"/>
      <w:r>
        <w:t xml:space="preserve"> μετά από αλλογενή μεταμόσχευση αιμοποιητικών κυττάρων, εάν έχουν παρέλθει λιγότεροι από δώδεκα (12) μήνες.</w:t>
      </w:r>
    </w:p>
    <w:p w:rsidR="00B04ECF" w:rsidRDefault="00B04ECF" w:rsidP="00B04ECF">
      <w:pPr>
        <w:pStyle w:val="Web"/>
      </w:pPr>
      <w:proofErr w:type="spellStart"/>
      <w:r>
        <w:t>iii.Μαθητές</w:t>
      </w:r>
      <w:proofErr w:type="spellEnd"/>
      <w:r>
        <w:t xml:space="preserve"> μετά από μεταμόσχευση συμπαγούς οργάνου, εάν έχουν παρέλθει λιγότεροι από εικοσιτέσσερις (24) μήνες.</w:t>
      </w:r>
    </w:p>
    <w:p w:rsidR="00B04ECF" w:rsidRDefault="00B04ECF" w:rsidP="00B04ECF">
      <w:pPr>
        <w:pStyle w:val="Web"/>
      </w:pPr>
      <w:proofErr w:type="spellStart"/>
      <w:r>
        <w:t>iv.Μαθητές</w:t>
      </w:r>
      <w:proofErr w:type="spellEnd"/>
      <w:r>
        <w:t xml:space="preserve"> με δρεπανοκυτταρική αναιμία.</w:t>
      </w:r>
    </w:p>
    <w:p w:rsidR="00B04ECF" w:rsidRDefault="00B04ECF" w:rsidP="00B04ECF">
      <w:pPr>
        <w:pStyle w:val="Web"/>
      </w:pPr>
      <w:r>
        <w:t xml:space="preserve">ν. Μαθητές με σοβαρή συγγενή ή επίκτητη </w:t>
      </w:r>
      <w:proofErr w:type="spellStart"/>
      <w:r>
        <w:t>ανοσοανεπάρκεια</w:t>
      </w:r>
      <w:proofErr w:type="spellEnd"/>
      <w:r>
        <w:t xml:space="preserve"> (</w:t>
      </w:r>
      <w:proofErr w:type="spellStart"/>
      <w:r>
        <w:t>HlV</w:t>
      </w:r>
      <w:proofErr w:type="spellEnd"/>
      <w:r>
        <w:t xml:space="preserve"> και CD4 &lt;500).</w:t>
      </w:r>
    </w:p>
    <w:p w:rsidR="00B04ECF" w:rsidRDefault="00B04ECF" w:rsidP="00B04ECF">
      <w:pPr>
        <w:pStyle w:val="Web"/>
      </w:pPr>
      <w:proofErr w:type="spellStart"/>
      <w:r>
        <w:t>vi.Μαθητές</w:t>
      </w:r>
      <w:proofErr w:type="spellEnd"/>
      <w:r>
        <w:t xml:space="preserve"> υπό χρόνια </w:t>
      </w:r>
      <w:proofErr w:type="spellStart"/>
      <w:r>
        <w:t>κορτιζονοθεραπεία</w:t>
      </w:r>
      <w:proofErr w:type="spellEnd"/>
      <w:r>
        <w:t xml:space="preserve"> (</w:t>
      </w:r>
      <w:proofErr w:type="spellStart"/>
      <w:r>
        <w:t>prednisolone</w:t>
      </w:r>
      <w:proofErr w:type="spellEnd"/>
      <w:r>
        <w:t xml:space="preserve"> &gt;20ης/μέρα).</w:t>
      </w:r>
    </w:p>
    <w:p w:rsidR="00B04ECF" w:rsidRDefault="00B04ECF" w:rsidP="00B04ECF">
      <w:pPr>
        <w:pStyle w:val="Web"/>
      </w:pPr>
      <w:proofErr w:type="spellStart"/>
      <w:r>
        <w:t>vii.Μαθητές</w:t>
      </w:r>
      <w:proofErr w:type="spellEnd"/>
      <w:r>
        <w:t xml:space="preserve"> με σοβαρή χρόνια νεφρική νόσο ή νεφρική ανεπάρκεια.</w:t>
      </w:r>
    </w:p>
    <w:p w:rsidR="00B04ECF" w:rsidRDefault="00B04ECF" w:rsidP="00B04ECF">
      <w:pPr>
        <w:pStyle w:val="Web"/>
      </w:pPr>
      <w:proofErr w:type="spellStart"/>
      <w:r>
        <w:t>viii.Μαθητές</w:t>
      </w:r>
      <w:proofErr w:type="spellEnd"/>
      <w:r>
        <w:t xml:space="preserve"> με </w:t>
      </w:r>
      <w:proofErr w:type="spellStart"/>
      <w:r>
        <w:t>αιμοδυναμικά</w:t>
      </w:r>
      <w:proofErr w:type="spellEnd"/>
      <w:r>
        <w:t xml:space="preserve"> σημαντική συγγενή καρδιοπάθεια ή γνωστή μυοκαρδιοπάθεια.</w:t>
      </w:r>
    </w:p>
    <w:p w:rsidR="00B04ECF" w:rsidRDefault="00B04ECF" w:rsidP="00B04ECF">
      <w:pPr>
        <w:pStyle w:val="Web"/>
      </w:pPr>
      <w:proofErr w:type="spellStart"/>
      <w:r>
        <w:t>ix.Μαθητές</w:t>
      </w:r>
      <w:proofErr w:type="spellEnd"/>
      <w:r>
        <w:t xml:space="preserve"> με χρόνια, σοβαρή πνευμονοπάθεια, όπως κυστική </w:t>
      </w:r>
      <w:proofErr w:type="spellStart"/>
      <w:r>
        <w:t>ίνωση</w:t>
      </w:r>
      <w:proofErr w:type="spellEnd"/>
      <w:r>
        <w:t xml:space="preserve"> με αναπνευστική ανεπάρκεια ή μαθητές με σοβαρό και μη ελεγχόμενο άσθμα, σύμφωνα με τη γνωμάτευση εξειδικευμένου κέντρου.</w:t>
      </w:r>
    </w:p>
    <w:p w:rsidR="00B04ECF" w:rsidRDefault="00B04ECF" w:rsidP="00B04ECF">
      <w:pPr>
        <w:pStyle w:val="Web"/>
      </w:pPr>
      <w:r>
        <w:t>χ. Μαθητές με σύνθετα μεταβολικά ή νευρολογικά προβλήματα.</w:t>
      </w:r>
    </w:p>
    <w:p w:rsidR="00B04ECF" w:rsidRDefault="00B04ECF" w:rsidP="00B04ECF">
      <w:pPr>
        <w:pStyle w:val="Web"/>
      </w:pPr>
      <w:r>
        <w:t xml:space="preserve">γ) Μαθητής που έχει υποβληθεί σε μοριακή διαγνωστική εξέταση για τον </w:t>
      </w:r>
      <w:proofErr w:type="spellStart"/>
      <w:r>
        <w:t>κορωνοϊό</w:t>
      </w:r>
      <w:proofErr w:type="spellEnd"/>
      <w:r>
        <w:t xml:space="preserve"> COVID-19 και για όσο χρόνο αναμένει την έκδοση του αποτελέσματος.</w:t>
      </w:r>
    </w:p>
    <w:p w:rsidR="00B04ECF" w:rsidRPr="0028476C" w:rsidRDefault="00B04ECF" w:rsidP="00B04ECF">
      <w:pPr>
        <w:pStyle w:val="Web"/>
        <w:rPr>
          <w:b/>
        </w:rPr>
      </w:pPr>
      <w:r w:rsidRPr="0028476C">
        <w:rPr>
          <w:b/>
        </w:rPr>
        <w:t>2.Για τους μαθητές που απουσιάζουν εντασσόμενοι σε ευπαθείς ομάδες, προβλέπεται η παρακολούθηση μαθημάτων μέσω σύγχρονης εξ αποστάσεως εκπαίδευσης.</w:t>
      </w:r>
    </w:p>
    <w:sectPr w:rsidR="00B04ECF" w:rsidRPr="0028476C" w:rsidSect="003C7C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D67"/>
    <w:rsid w:val="00237422"/>
    <w:rsid w:val="0028476C"/>
    <w:rsid w:val="003C7C5D"/>
    <w:rsid w:val="00787BD9"/>
    <w:rsid w:val="00821F77"/>
    <w:rsid w:val="008D40F4"/>
    <w:rsid w:val="00A80401"/>
    <w:rsid w:val="00B04ECF"/>
    <w:rsid w:val="00C370EE"/>
    <w:rsid w:val="00D22A9E"/>
    <w:rsid w:val="00DA09CD"/>
    <w:rsid w:val="00DD2E7E"/>
    <w:rsid w:val="00EA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A5D67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A5D67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B0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8o Δημοτικό Έδεσσας</dc:creator>
  <cp:lastModifiedBy>8o Δημοτικό Έδεσσας</cp:lastModifiedBy>
  <cp:revision>2</cp:revision>
  <dcterms:created xsi:type="dcterms:W3CDTF">2020-09-17T06:49:00Z</dcterms:created>
  <dcterms:modified xsi:type="dcterms:W3CDTF">2020-09-17T07:23:00Z</dcterms:modified>
</cp:coreProperties>
</file>